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1" w:rsidRDefault="00180DF5" w:rsidP="00016761">
      <w:pPr>
        <w:jc w:val="center"/>
        <w:rPr>
          <w:rFonts w:cstheme="minorHAnsi"/>
          <w:b/>
        </w:rPr>
      </w:pPr>
      <w:r>
        <w:rPr>
          <w:rFonts w:cstheme="minorHAnsi"/>
          <w:b/>
        </w:rPr>
        <w:t>Welcome to Newton High School!</w:t>
      </w:r>
    </w:p>
    <w:p w:rsidR="00180DF5" w:rsidRPr="00BB0EAA" w:rsidRDefault="002D178D" w:rsidP="00016761">
      <w:pPr>
        <w:jc w:val="center"/>
        <w:rPr>
          <w:rFonts w:cstheme="minorHAnsi"/>
          <w:b/>
        </w:rPr>
      </w:pPr>
      <w:r>
        <w:rPr>
          <w:rFonts w:cstheme="minorHAnsi"/>
          <w:b/>
        </w:rPr>
        <w:t>Information for freshmen</w:t>
      </w:r>
      <w:bookmarkStart w:id="0" w:name="_GoBack"/>
      <w:bookmarkEnd w:id="0"/>
    </w:p>
    <w:p w:rsidR="00016761" w:rsidRDefault="00016761" w:rsidP="00016761">
      <w:pPr>
        <w:jc w:val="center"/>
        <w:rPr>
          <w:rFonts w:cstheme="minorHAnsi"/>
          <w:b/>
          <w:sz w:val="28"/>
          <w:szCs w:val="28"/>
        </w:rPr>
      </w:pPr>
      <w:r w:rsidRPr="00BB0EAA">
        <w:rPr>
          <w:rFonts w:cstheme="minorHAnsi"/>
          <w:b/>
          <w:sz w:val="28"/>
          <w:szCs w:val="28"/>
        </w:rPr>
        <w:t>Counselors</w:t>
      </w:r>
    </w:p>
    <w:p w:rsidR="00016761" w:rsidRDefault="00016761" w:rsidP="00016761">
      <w:pPr>
        <w:jc w:val="center"/>
        <w:rPr>
          <w:rFonts w:cstheme="minorHAnsi"/>
          <w:b/>
          <w:sz w:val="28"/>
          <w:szCs w:val="28"/>
        </w:rPr>
      </w:pPr>
      <w:r>
        <w:rPr>
          <w:rFonts w:cstheme="minorHAnsi"/>
          <w:b/>
          <w:sz w:val="28"/>
          <w:szCs w:val="28"/>
        </w:rPr>
        <w:t>Mrs. Sedlacek – 9</w:t>
      </w:r>
      <w:r w:rsidRPr="000216AA">
        <w:rPr>
          <w:rFonts w:cstheme="minorHAnsi"/>
          <w:b/>
          <w:sz w:val="28"/>
          <w:szCs w:val="28"/>
          <w:vertAlign w:val="superscript"/>
        </w:rPr>
        <w:t>th</w:t>
      </w:r>
      <w:r>
        <w:rPr>
          <w:rFonts w:cstheme="minorHAnsi"/>
          <w:b/>
          <w:sz w:val="28"/>
          <w:szCs w:val="28"/>
        </w:rPr>
        <w:t xml:space="preserve"> grade</w:t>
      </w:r>
    </w:p>
    <w:p w:rsidR="00016761" w:rsidRDefault="00016761" w:rsidP="00016761">
      <w:pPr>
        <w:jc w:val="center"/>
        <w:rPr>
          <w:rFonts w:cstheme="minorHAnsi"/>
          <w:b/>
          <w:sz w:val="28"/>
          <w:szCs w:val="28"/>
        </w:rPr>
      </w:pPr>
      <w:r>
        <w:rPr>
          <w:rFonts w:cstheme="minorHAnsi"/>
          <w:b/>
          <w:sz w:val="28"/>
          <w:szCs w:val="28"/>
        </w:rPr>
        <w:t>Ms. Mickens-10</w:t>
      </w:r>
      <w:r w:rsidRPr="000216AA">
        <w:rPr>
          <w:rFonts w:cstheme="minorHAnsi"/>
          <w:b/>
          <w:sz w:val="28"/>
          <w:szCs w:val="28"/>
          <w:vertAlign w:val="superscript"/>
        </w:rPr>
        <w:t>th</w:t>
      </w:r>
      <w:r>
        <w:rPr>
          <w:rFonts w:cstheme="minorHAnsi"/>
          <w:b/>
          <w:sz w:val="28"/>
          <w:szCs w:val="28"/>
        </w:rPr>
        <w:t xml:space="preserve"> grade</w:t>
      </w:r>
    </w:p>
    <w:p w:rsidR="00016761" w:rsidRDefault="00016761" w:rsidP="00016761">
      <w:pPr>
        <w:jc w:val="center"/>
        <w:rPr>
          <w:rFonts w:cstheme="minorHAnsi"/>
          <w:b/>
          <w:sz w:val="28"/>
          <w:szCs w:val="28"/>
        </w:rPr>
      </w:pPr>
      <w:r>
        <w:rPr>
          <w:rFonts w:cstheme="minorHAnsi"/>
          <w:b/>
          <w:sz w:val="28"/>
          <w:szCs w:val="28"/>
        </w:rPr>
        <w:t>Mr. Walker-11</w:t>
      </w:r>
      <w:r w:rsidRPr="000216AA">
        <w:rPr>
          <w:rFonts w:cstheme="minorHAnsi"/>
          <w:b/>
          <w:sz w:val="28"/>
          <w:szCs w:val="28"/>
          <w:vertAlign w:val="superscript"/>
        </w:rPr>
        <w:t>th</w:t>
      </w:r>
      <w:r>
        <w:rPr>
          <w:rFonts w:cstheme="minorHAnsi"/>
          <w:b/>
          <w:sz w:val="28"/>
          <w:szCs w:val="28"/>
        </w:rPr>
        <w:t xml:space="preserve"> grade &amp; ALANHS</w:t>
      </w:r>
    </w:p>
    <w:p w:rsidR="0034798A" w:rsidRDefault="00016761" w:rsidP="0034798A">
      <w:pPr>
        <w:jc w:val="center"/>
        <w:rPr>
          <w:rFonts w:cstheme="minorHAnsi"/>
          <w:b/>
          <w:i/>
        </w:rPr>
      </w:pPr>
      <w:r>
        <w:rPr>
          <w:rFonts w:cstheme="minorHAnsi"/>
          <w:b/>
          <w:sz w:val="28"/>
          <w:szCs w:val="28"/>
        </w:rPr>
        <w:t>Dr. Parker and Ms. Bridges-12</w:t>
      </w:r>
      <w:r w:rsidRPr="000216AA">
        <w:rPr>
          <w:rFonts w:cstheme="minorHAnsi"/>
          <w:b/>
          <w:sz w:val="28"/>
          <w:szCs w:val="28"/>
          <w:vertAlign w:val="superscript"/>
        </w:rPr>
        <w:t>th</w:t>
      </w:r>
      <w:r>
        <w:rPr>
          <w:rFonts w:cstheme="minorHAnsi"/>
          <w:b/>
          <w:sz w:val="28"/>
          <w:szCs w:val="28"/>
        </w:rPr>
        <w:t xml:space="preserve"> grad</w:t>
      </w:r>
      <w:r w:rsidR="0034798A">
        <w:rPr>
          <w:rFonts w:cstheme="minorHAnsi"/>
          <w:b/>
          <w:sz w:val="28"/>
          <w:szCs w:val="28"/>
        </w:rPr>
        <w:t>e</w:t>
      </w:r>
    </w:p>
    <w:p w:rsidR="0034798A" w:rsidRPr="00BB0EAA" w:rsidRDefault="0034798A" w:rsidP="0034798A">
      <w:pPr>
        <w:rPr>
          <w:rFonts w:cstheme="minorHAnsi"/>
          <w:b/>
          <w:i/>
        </w:rPr>
      </w:pPr>
      <w:r w:rsidRPr="00BB0EAA">
        <w:rPr>
          <w:rFonts w:cstheme="minorHAnsi"/>
          <w:b/>
          <w:i/>
        </w:rPr>
        <w:t>Student Services Personnel</w:t>
      </w:r>
    </w:p>
    <w:p w:rsidR="00300FAA" w:rsidRPr="00BB0EAA" w:rsidRDefault="00300FAA" w:rsidP="00300FAA">
      <w:pPr>
        <w:rPr>
          <w:rFonts w:cstheme="minorHAnsi"/>
        </w:rPr>
      </w:pPr>
      <w:r w:rsidRPr="00BB0EAA">
        <w:rPr>
          <w:rFonts w:cstheme="minorHAnsi"/>
        </w:rPr>
        <w:t>Mrs. S. Brown-Attendance Clerk</w:t>
      </w:r>
    </w:p>
    <w:p w:rsidR="00300FAA" w:rsidRPr="00BB0EAA" w:rsidRDefault="00300FAA" w:rsidP="00300FAA">
      <w:pPr>
        <w:rPr>
          <w:rFonts w:cstheme="minorHAnsi"/>
        </w:rPr>
      </w:pPr>
      <w:r w:rsidRPr="00BB0EAA">
        <w:rPr>
          <w:rFonts w:cstheme="minorHAnsi"/>
        </w:rPr>
        <w:t>Mrs. V. Brown- Registrar</w:t>
      </w:r>
    </w:p>
    <w:p w:rsidR="0034798A" w:rsidRPr="00BB0EAA" w:rsidRDefault="0034798A" w:rsidP="0034798A">
      <w:pPr>
        <w:rPr>
          <w:rFonts w:cstheme="minorHAnsi"/>
        </w:rPr>
      </w:pPr>
      <w:r>
        <w:rPr>
          <w:rFonts w:cstheme="minorHAnsi"/>
        </w:rPr>
        <w:t>Ms. Butler</w:t>
      </w:r>
      <w:r w:rsidRPr="00BB0EAA">
        <w:rPr>
          <w:rFonts w:cstheme="minorHAnsi"/>
        </w:rPr>
        <w:t>-Receptionist</w:t>
      </w:r>
    </w:p>
    <w:p w:rsidR="0034798A" w:rsidRDefault="0034798A" w:rsidP="0034798A">
      <w:pPr>
        <w:rPr>
          <w:rFonts w:cstheme="minorHAnsi"/>
        </w:rPr>
      </w:pPr>
      <w:r w:rsidRPr="00BB0EAA">
        <w:rPr>
          <w:rFonts w:cstheme="minorHAnsi"/>
        </w:rPr>
        <w:t>Mrs. S. Lewis-Records Clerk</w:t>
      </w:r>
    </w:p>
    <w:p w:rsidR="00300FAA" w:rsidRPr="00BB0EAA" w:rsidRDefault="00300FAA" w:rsidP="00300FAA">
      <w:pPr>
        <w:rPr>
          <w:rFonts w:cstheme="minorHAnsi"/>
          <w:b/>
          <w:sz w:val="28"/>
          <w:szCs w:val="28"/>
        </w:rPr>
      </w:pPr>
      <w:r>
        <w:rPr>
          <w:rFonts w:cstheme="minorHAnsi"/>
        </w:rPr>
        <w:t>Dr. Lockhart-ALANHS Coordinator</w:t>
      </w:r>
    </w:p>
    <w:p w:rsidR="0034798A" w:rsidRPr="00BB0EAA" w:rsidRDefault="0034798A" w:rsidP="0034798A">
      <w:pPr>
        <w:rPr>
          <w:rFonts w:cstheme="minorHAnsi"/>
        </w:rPr>
      </w:pPr>
      <w:r w:rsidRPr="00BB0EAA">
        <w:rPr>
          <w:rFonts w:cstheme="minorHAnsi"/>
        </w:rPr>
        <w:t>Dr. White-Graduation Coach</w:t>
      </w:r>
    </w:p>
    <w:p w:rsidR="0034798A" w:rsidRDefault="0034798A" w:rsidP="0034798A">
      <w:pPr>
        <w:rPr>
          <w:rFonts w:cstheme="minorHAnsi"/>
        </w:rPr>
      </w:pPr>
      <w:r w:rsidRPr="00BB0EAA">
        <w:rPr>
          <w:rFonts w:cstheme="minorHAnsi"/>
        </w:rPr>
        <w:t>Mr. Woodall-College and Career Specialist</w:t>
      </w:r>
    </w:p>
    <w:p w:rsidR="0034798A" w:rsidRDefault="0034798A" w:rsidP="00016761">
      <w:pPr>
        <w:rPr>
          <w:rFonts w:cstheme="minorHAnsi"/>
          <w:b/>
          <w:sz w:val="28"/>
          <w:szCs w:val="28"/>
        </w:rPr>
      </w:pPr>
    </w:p>
    <w:p w:rsidR="00016761" w:rsidRPr="00BB0EAA" w:rsidRDefault="00016761" w:rsidP="00016761">
      <w:pPr>
        <w:rPr>
          <w:rFonts w:cstheme="minorHAnsi"/>
          <w:b/>
          <w:i/>
          <w:sz w:val="24"/>
          <w:szCs w:val="24"/>
        </w:rPr>
      </w:pPr>
      <w:r w:rsidRPr="00BB0EAA">
        <w:rPr>
          <w:rFonts w:cstheme="minorHAnsi"/>
          <w:b/>
          <w:i/>
          <w:sz w:val="24"/>
          <w:szCs w:val="24"/>
        </w:rPr>
        <w:t>Graduation Requirements</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4</w:t>
      </w:r>
      <w:r w:rsidRPr="004813C9">
        <w:rPr>
          <w:rFonts w:eastAsia="+mn-ea" w:cstheme="minorHAnsi"/>
          <w:color w:val="000000"/>
          <w:kern w:val="24"/>
          <w:sz w:val="28"/>
          <w:szCs w:val="28"/>
        </w:rPr>
        <w:t xml:space="preserve"> English (9</w:t>
      </w:r>
      <w:r w:rsidRPr="004813C9">
        <w:rPr>
          <w:rFonts w:eastAsia="+mn-ea" w:cstheme="minorHAnsi"/>
          <w:color w:val="000000"/>
          <w:kern w:val="24"/>
          <w:position w:val="8"/>
          <w:sz w:val="28"/>
          <w:szCs w:val="28"/>
          <w:vertAlign w:val="superscript"/>
        </w:rPr>
        <w:t>th</w:t>
      </w:r>
      <w:r>
        <w:rPr>
          <w:rFonts w:eastAsia="+mn-ea" w:cstheme="minorHAnsi"/>
          <w:color w:val="000000"/>
          <w:kern w:val="24"/>
          <w:sz w:val="28"/>
          <w:szCs w:val="28"/>
        </w:rPr>
        <w:t>Lit; World Lit;</w:t>
      </w:r>
      <w:r w:rsidRPr="004813C9">
        <w:rPr>
          <w:rFonts w:eastAsia="+mn-ea" w:cstheme="minorHAnsi"/>
          <w:color w:val="000000"/>
          <w:kern w:val="24"/>
          <w:sz w:val="28"/>
          <w:szCs w:val="28"/>
        </w:rPr>
        <w:t xml:space="preserve"> Amer</w:t>
      </w:r>
      <w:r>
        <w:rPr>
          <w:rFonts w:eastAsia="+mn-ea" w:cstheme="minorHAnsi"/>
          <w:color w:val="000000"/>
          <w:kern w:val="24"/>
          <w:sz w:val="28"/>
          <w:szCs w:val="28"/>
        </w:rPr>
        <w:t>ican Lit or AP English Language;</w:t>
      </w:r>
      <w:r w:rsidRPr="004813C9">
        <w:rPr>
          <w:rFonts w:eastAsia="+mn-ea" w:cstheme="minorHAnsi"/>
          <w:color w:val="000000"/>
          <w:kern w:val="24"/>
          <w:sz w:val="28"/>
          <w:szCs w:val="28"/>
        </w:rPr>
        <w:t xml:space="preserve"> Multicultural Lit or AP Lit)</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4</w:t>
      </w:r>
      <w:r w:rsidRPr="004813C9">
        <w:rPr>
          <w:rFonts w:eastAsia="+mn-ea" w:cstheme="minorHAnsi"/>
          <w:color w:val="000000"/>
          <w:kern w:val="24"/>
          <w:sz w:val="28"/>
          <w:szCs w:val="28"/>
        </w:rPr>
        <w:t xml:space="preserve"> Mathematics</w:t>
      </w:r>
      <w:r>
        <w:rPr>
          <w:rFonts w:eastAsia="+mn-ea" w:cstheme="minorHAnsi"/>
          <w:color w:val="000000"/>
          <w:kern w:val="24"/>
          <w:sz w:val="28"/>
          <w:szCs w:val="28"/>
        </w:rPr>
        <w:t xml:space="preserve"> (Algebra; Geometry; Algebra 2; </w:t>
      </w:r>
      <w:r w:rsidRPr="004813C9">
        <w:rPr>
          <w:rFonts w:eastAsia="+mn-ea" w:cstheme="minorHAnsi"/>
          <w:color w:val="000000"/>
          <w:kern w:val="24"/>
          <w:sz w:val="28"/>
          <w:szCs w:val="28"/>
        </w:rPr>
        <w:t>C</w:t>
      </w:r>
      <w:r>
        <w:rPr>
          <w:rFonts w:eastAsia="+mn-ea" w:cstheme="minorHAnsi"/>
          <w:color w:val="000000"/>
          <w:kern w:val="24"/>
          <w:sz w:val="28"/>
          <w:szCs w:val="28"/>
        </w:rPr>
        <w:t xml:space="preserve">ollege </w:t>
      </w:r>
      <w:r w:rsidRPr="004813C9">
        <w:rPr>
          <w:rFonts w:eastAsia="+mn-ea" w:cstheme="minorHAnsi"/>
          <w:color w:val="000000"/>
          <w:kern w:val="24"/>
          <w:sz w:val="28"/>
          <w:szCs w:val="28"/>
        </w:rPr>
        <w:t>R</w:t>
      </w:r>
      <w:r>
        <w:rPr>
          <w:rFonts w:eastAsia="+mn-ea" w:cstheme="minorHAnsi"/>
          <w:color w:val="000000"/>
          <w:kern w:val="24"/>
          <w:sz w:val="28"/>
          <w:szCs w:val="28"/>
        </w:rPr>
        <w:t xml:space="preserve">eadiness </w:t>
      </w:r>
      <w:r w:rsidRPr="004813C9">
        <w:rPr>
          <w:rFonts w:eastAsia="+mn-ea" w:cstheme="minorHAnsi"/>
          <w:color w:val="000000"/>
          <w:kern w:val="24"/>
          <w:sz w:val="28"/>
          <w:szCs w:val="28"/>
        </w:rPr>
        <w:t>M</w:t>
      </w:r>
      <w:r>
        <w:rPr>
          <w:rFonts w:eastAsia="+mn-ea" w:cstheme="minorHAnsi"/>
          <w:color w:val="000000"/>
          <w:kern w:val="24"/>
          <w:sz w:val="28"/>
          <w:szCs w:val="28"/>
        </w:rPr>
        <w:t xml:space="preserve">ath or </w:t>
      </w:r>
      <w:r w:rsidRPr="004813C9">
        <w:rPr>
          <w:rFonts w:eastAsia="+mn-ea" w:cstheme="minorHAnsi"/>
          <w:color w:val="000000"/>
          <w:kern w:val="24"/>
          <w:sz w:val="28"/>
          <w:szCs w:val="28"/>
        </w:rPr>
        <w:t>Pre</w:t>
      </w:r>
      <w:r>
        <w:rPr>
          <w:rFonts w:eastAsia="+mn-ea" w:cstheme="minorHAnsi"/>
          <w:color w:val="000000"/>
          <w:kern w:val="24"/>
          <w:sz w:val="28"/>
          <w:szCs w:val="28"/>
        </w:rPr>
        <w:t xml:space="preserve"> Cal or</w:t>
      </w:r>
      <w:r w:rsidRPr="004813C9">
        <w:rPr>
          <w:rFonts w:eastAsia="+mn-ea" w:cstheme="minorHAnsi"/>
          <w:color w:val="000000"/>
          <w:kern w:val="24"/>
          <w:sz w:val="28"/>
          <w:szCs w:val="28"/>
        </w:rPr>
        <w:t xml:space="preserve"> AP Stat</w:t>
      </w:r>
      <w:r>
        <w:rPr>
          <w:rFonts w:eastAsia="+mn-ea" w:cstheme="minorHAnsi"/>
          <w:color w:val="000000"/>
          <w:kern w:val="24"/>
          <w:sz w:val="28"/>
          <w:szCs w:val="28"/>
        </w:rPr>
        <w:t>istics</w:t>
      </w:r>
      <w:r w:rsidRPr="004813C9">
        <w:rPr>
          <w:rFonts w:eastAsia="+mn-ea" w:cstheme="minorHAnsi"/>
          <w:color w:val="000000"/>
          <w:kern w:val="24"/>
          <w:sz w:val="28"/>
          <w:szCs w:val="28"/>
        </w:rPr>
        <w:t xml:space="preserve"> or AP Calculus)</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4</w:t>
      </w:r>
      <w:r>
        <w:rPr>
          <w:rFonts w:eastAsia="+mn-ea" w:cstheme="minorHAnsi"/>
          <w:color w:val="000000"/>
          <w:kern w:val="24"/>
          <w:sz w:val="28"/>
          <w:szCs w:val="28"/>
        </w:rPr>
        <w:t xml:space="preserve"> Science (Biology; Physical Science or Physics;</w:t>
      </w:r>
      <w:r w:rsidRPr="004813C9">
        <w:rPr>
          <w:rFonts w:eastAsia="+mn-ea" w:cstheme="minorHAnsi"/>
          <w:color w:val="000000"/>
          <w:kern w:val="24"/>
          <w:sz w:val="28"/>
          <w:szCs w:val="28"/>
        </w:rPr>
        <w:t xml:space="preserve"> Chemistry, Earth Sys or Environmental Sci</w:t>
      </w:r>
      <w:r w:rsidRPr="00BB0EAA">
        <w:rPr>
          <w:rFonts w:eastAsia="+mn-ea" w:cstheme="minorHAnsi"/>
          <w:color w:val="000000"/>
          <w:kern w:val="24"/>
          <w:sz w:val="28"/>
          <w:szCs w:val="28"/>
        </w:rPr>
        <w:t>ence</w:t>
      </w:r>
      <w:r>
        <w:rPr>
          <w:rFonts w:eastAsia="+mn-ea" w:cstheme="minorHAnsi"/>
          <w:color w:val="000000"/>
          <w:kern w:val="24"/>
          <w:sz w:val="28"/>
          <w:szCs w:val="28"/>
        </w:rPr>
        <w:t xml:space="preserve">, or an AP Science; </w:t>
      </w:r>
      <w:r w:rsidRPr="004813C9">
        <w:rPr>
          <w:rFonts w:eastAsia="+mn-ea" w:cstheme="minorHAnsi"/>
          <w:color w:val="000000"/>
          <w:kern w:val="24"/>
          <w:sz w:val="28"/>
          <w:szCs w:val="28"/>
        </w:rPr>
        <w:t>4</w:t>
      </w:r>
      <w:r w:rsidRPr="004813C9">
        <w:rPr>
          <w:rFonts w:eastAsia="+mn-ea" w:cstheme="minorHAnsi"/>
          <w:color w:val="000000"/>
          <w:kern w:val="24"/>
          <w:position w:val="7"/>
          <w:sz w:val="28"/>
          <w:szCs w:val="28"/>
          <w:vertAlign w:val="superscript"/>
        </w:rPr>
        <w:t>th</w:t>
      </w:r>
      <w:r w:rsidRPr="004813C9">
        <w:rPr>
          <w:rFonts w:eastAsia="+mn-ea" w:cstheme="minorHAnsi"/>
          <w:color w:val="000000"/>
          <w:kern w:val="24"/>
          <w:sz w:val="28"/>
          <w:szCs w:val="28"/>
        </w:rPr>
        <w:t>Science)</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 xml:space="preserve">4 </w:t>
      </w:r>
      <w:r w:rsidRPr="004813C9">
        <w:rPr>
          <w:rFonts w:eastAsia="+mn-ea" w:cstheme="minorHAnsi"/>
          <w:color w:val="000000"/>
          <w:kern w:val="24"/>
          <w:sz w:val="28"/>
          <w:szCs w:val="28"/>
        </w:rPr>
        <w:t>Social Studies (</w:t>
      </w:r>
      <w:r>
        <w:rPr>
          <w:rFonts w:eastAsia="+mn-ea" w:cstheme="minorHAnsi"/>
          <w:color w:val="000000"/>
          <w:kern w:val="24"/>
          <w:sz w:val="28"/>
          <w:szCs w:val="28"/>
        </w:rPr>
        <w:t xml:space="preserve">American Government; World History; US History; </w:t>
      </w:r>
      <w:r w:rsidRPr="004813C9">
        <w:rPr>
          <w:rFonts w:eastAsia="+mn-ea" w:cstheme="minorHAnsi"/>
          <w:color w:val="000000"/>
          <w:kern w:val="24"/>
          <w:sz w:val="28"/>
          <w:szCs w:val="28"/>
        </w:rPr>
        <w:t>Economics)</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 xml:space="preserve">1 </w:t>
      </w:r>
      <w:r w:rsidRPr="004813C9">
        <w:rPr>
          <w:rFonts w:eastAsia="+mn-ea" w:cstheme="minorHAnsi"/>
          <w:color w:val="000000"/>
          <w:kern w:val="24"/>
          <w:sz w:val="28"/>
          <w:szCs w:val="28"/>
        </w:rPr>
        <w:t>PE/Health (or 3 units of JROTC)</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3</w:t>
      </w:r>
      <w:r w:rsidRPr="004813C9">
        <w:rPr>
          <w:rFonts w:eastAsia="+mn-ea" w:cstheme="minorHAnsi"/>
          <w:color w:val="000000"/>
          <w:kern w:val="24"/>
          <w:sz w:val="28"/>
          <w:szCs w:val="28"/>
        </w:rPr>
        <w:t xml:space="preserve"> CTAE, Fine Arts or Foreign Language Electives</w:t>
      </w:r>
      <w:r>
        <w:rPr>
          <w:rFonts w:eastAsia="+mn-ea" w:cstheme="minorHAnsi"/>
          <w:color w:val="000000"/>
          <w:kern w:val="24"/>
          <w:sz w:val="28"/>
          <w:szCs w:val="28"/>
        </w:rPr>
        <w:t xml:space="preserve"> (pathway completion)</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3</w:t>
      </w:r>
      <w:r w:rsidRPr="004813C9">
        <w:rPr>
          <w:rFonts w:eastAsia="+mn-ea" w:cstheme="minorHAnsi"/>
          <w:color w:val="000000"/>
          <w:kern w:val="24"/>
          <w:sz w:val="28"/>
          <w:szCs w:val="28"/>
        </w:rPr>
        <w:t xml:space="preserve"> Additional Electives </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color w:val="000000"/>
          <w:kern w:val="24"/>
          <w:sz w:val="28"/>
          <w:szCs w:val="28"/>
        </w:rPr>
        <w:t>___</w:t>
      </w:r>
    </w:p>
    <w:p w:rsidR="00016761" w:rsidRPr="004813C9" w:rsidRDefault="00016761" w:rsidP="00016761">
      <w:pPr>
        <w:kinsoku w:val="0"/>
        <w:overflowPunct w:val="0"/>
        <w:spacing w:after="0" w:line="240" w:lineRule="auto"/>
        <w:ind w:left="187"/>
        <w:textAlignment w:val="baseline"/>
        <w:rPr>
          <w:rFonts w:eastAsia="Times New Roman" w:cstheme="minorHAnsi"/>
          <w:sz w:val="28"/>
          <w:szCs w:val="28"/>
        </w:rPr>
      </w:pPr>
      <w:r w:rsidRPr="004813C9">
        <w:rPr>
          <w:rFonts w:eastAsia="+mn-ea" w:cstheme="minorHAnsi"/>
          <w:b/>
          <w:color w:val="000000"/>
          <w:kern w:val="24"/>
          <w:sz w:val="28"/>
          <w:szCs w:val="28"/>
        </w:rPr>
        <w:t>23</w:t>
      </w:r>
      <w:r w:rsidRPr="004813C9">
        <w:rPr>
          <w:rFonts w:eastAsia="+mn-ea" w:cstheme="minorHAnsi"/>
          <w:color w:val="000000"/>
          <w:kern w:val="24"/>
          <w:sz w:val="28"/>
          <w:szCs w:val="28"/>
        </w:rPr>
        <w:t xml:space="preserve"> Credits</w:t>
      </w:r>
    </w:p>
    <w:p w:rsidR="00016761" w:rsidRPr="00BB0EAA" w:rsidRDefault="00016761" w:rsidP="00016761">
      <w:pPr>
        <w:rPr>
          <w:rFonts w:cstheme="minorHAnsi"/>
          <w:b/>
          <w:sz w:val="24"/>
          <w:szCs w:val="24"/>
        </w:rPr>
      </w:pPr>
    </w:p>
    <w:p w:rsidR="00016761" w:rsidRPr="00BB0EAA" w:rsidRDefault="00016761" w:rsidP="00016761">
      <w:pPr>
        <w:rPr>
          <w:rFonts w:cstheme="minorHAnsi"/>
          <w:sz w:val="24"/>
          <w:szCs w:val="24"/>
        </w:rPr>
      </w:pPr>
      <w:r w:rsidRPr="00BB0EAA">
        <w:rPr>
          <w:rFonts w:cstheme="minorHAnsi"/>
          <w:b/>
          <w:i/>
          <w:sz w:val="24"/>
          <w:szCs w:val="24"/>
        </w:rPr>
        <w:lastRenderedPageBreak/>
        <w:t>Grade Point Averages</w:t>
      </w:r>
      <w:r w:rsidRPr="00BB0EAA">
        <w:rPr>
          <w:rFonts w:cstheme="minorHAnsi"/>
          <w:sz w:val="24"/>
          <w:szCs w:val="24"/>
        </w:rPr>
        <w:t xml:space="preserve"> are calculated</w:t>
      </w:r>
      <w:r w:rsidR="00304399">
        <w:rPr>
          <w:rFonts w:cstheme="minorHAnsi"/>
          <w:sz w:val="24"/>
          <w:szCs w:val="24"/>
        </w:rPr>
        <w:t xml:space="preserve"> beginning</w:t>
      </w:r>
      <w:r w:rsidRPr="00BB0EAA">
        <w:rPr>
          <w:rFonts w:cstheme="minorHAnsi"/>
          <w:sz w:val="24"/>
          <w:szCs w:val="24"/>
        </w:rPr>
        <w:t xml:space="preserve"> at the end of your freshman year.  They are based on your final grades for the school year. High grade point averages can benefit you for scholarships, college acceptance, extracurricular sports or activities, and additional programs.</w:t>
      </w:r>
    </w:p>
    <w:p w:rsidR="00016761" w:rsidRPr="00BB0EAA" w:rsidRDefault="00016761" w:rsidP="00016761">
      <w:pPr>
        <w:rPr>
          <w:rFonts w:cstheme="minorHAnsi"/>
          <w:sz w:val="24"/>
          <w:szCs w:val="24"/>
        </w:rPr>
      </w:pPr>
      <w:r w:rsidRPr="00BB0EAA">
        <w:rPr>
          <w:rFonts w:cstheme="minorHAnsi"/>
          <w:b/>
          <w:i/>
          <w:sz w:val="24"/>
          <w:szCs w:val="24"/>
        </w:rPr>
        <w:t>Promotion Requirements</w:t>
      </w:r>
      <w:r w:rsidRPr="00BB0EAA">
        <w:rPr>
          <w:rFonts w:cstheme="minorHAnsi"/>
          <w:sz w:val="24"/>
          <w:szCs w:val="24"/>
        </w:rPr>
        <w:t xml:space="preserve"> –In order to be promoted to the next grade, you have to have the following credi</w:t>
      </w:r>
      <w:r>
        <w:rPr>
          <w:rFonts w:cstheme="minorHAnsi"/>
          <w:sz w:val="24"/>
          <w:szCs w:val="24"/>
        </w:rPr>
        <w:t xml:space="preserve">ts at the beginning of the </w:t>
      </w:r>
      <w:r w:rsidRPr="00BB0EAA">
        <w:rPr>
          <w:rFonts w:cstheme="minorHAnsi"/>
          <w:sz w:val="24"/>
          <w:szCs w:val="24"/>
        </w:rPr>
        <w:t>school year:</w:t>
      </w:r>
    </w:p>
    <w:p w:rsidR="00016761" w:rsidRPr="00BB0EAA" w:rsidRDefault="00016761" w:rsidP="00016761">
      <w:pPr>
        <w:rPr>
          <w:rFonts w:cstheme="minorHAnsi"/>
          <w:sz w:val="24"/>
          <w:szCs w:val="24"/>
        </w:rPr>
      </w:pPr>
      <w:r w:rsidRPr="00BB0EAA">
        <w:rPr>
          <w:rFonts w:eastAsiaTheme="minorEastAsia" w:cstheme="minorHAnsi"/>
          <w:color w:val="262626" w:themeColor="text1" w:themeTint="D9"/>
          <w:kern w:val="24"/>
          <w:sz w:val="24"/>
          <w:szCs w:val="24"/>
        </w:rPr>
        <w:t xml:space="preserve">5 credits </w:t>
      </w:r>
      <w:r>
        <w:rPr>
          <w:rFonts w:eastAsiaTheme="minorEastAsia" w:cstheme="minorHAnsi"/>
          <w:color w:val="262626" w:themeColor="text1" w:themeTint="D9"/>
          <w:kern w:val="24"/>
          <w:sz w:val="24"/>
          <w:szCs w:val="24"/>
        </w:rPr>
        <w:t>– 10</w:t>
      </w:r>
      <w:r w:rsidRPr="00336867">
        <w:rPr>
          <w:rFonts w:eastAsiaTheme="minorEastAsia" w:cstheme="minorHAnsi"/>
          <w:color w:val="262626" w:themeColor="text1" w:themeTint="D9"/>
          <w:kern w:val="24"/>
          <w:sz w:val="24"/>
          <w:szCs w:val="24"/>
          <w:vertAlign w:val="superscript"/>
        </w:rPr>
        <w:t>th</w:t>
      </w:r>
      <w:r>
        <w:rPr>
          <w:rFonts w:eastAsiaTheme="minorEastAsia" w:cstheme="minorHAnsi"/>
          <w:color w:val="262626" w:themeColor="text1" w:themeTint="D9"/>
          <w:kern w:val="24"/>
          <w:sz w:val="24"/>
          <w:szCs w:val="24"/>
        </w:rPr>
        <w:t xml:space="preserve"> grade</w:t>
      </w:r>
    </w:p>
    <w:p w:rsidR="00016761" w:rsidRPr="00BB0EAA" w:rsidRDefault="00016761" w:rsidP="00016761">
      <w:pPr>
        <w:pStyle w:val="NormalWeb"/>
        <w:spacing w:before="115" w:beforeAutospacing="0" w:after="120" w:afterAutospacing="0"/>
        <w:rPr>
          <w:rFonts w:asciiTheme="minorHAnsi" w:hAnsiTheme="minorHAnsi" w:cstheme="minorHAnsi"/>
        </w:rPr>
      </w:pPr>
      <w:r w:rsidRPr="00BB0EAA">
        <w:rPr>
          <w:rFonts w:asciiTheme="minorHAnsi" w:eastAsiaTheme="minorEastAsia" w:hAnsiTheme="minorHAnsi" w:cstheme="minorHAnsi"/>
          <w:color w:val="262626" w:themeColor="text1" w:themeTint="D9"/>
          <w:kern w:val="24"/>
        </w:rPr>
        <w:t>11 credits</w:t>
      </w:r>
      <w:r>
        <w:rPr>
          <w:rFonts w:asciiTheme="minorHAnsi" w:eastAsiaTheme="minorEastAsia" w:hAnsiTheme="minorHAnsi" w:cstheme="minorHAnsi"/>
          <w:color w:val="262626" w:themeColor="text1" w:themeTint="D9"/>
          <w:kern w:val="24"/>
        </w:rPr>
        <w:t xml:space="preserve"> -11</w:t>
      </w:r>
      <w:r w:rsidRPr="00336867">
        <w:rPr>
          <w:rFonts w:asciiTheme="minorHAnsi" w:eastAsiaTheme="minorEastAsia" w:hAnsiTheme="minorHAnsi" w:cstheme="minorHAnsi"/>
          <w:color w:val="262626" w:themeColor="text1" w:themeTint="D9"/>
          <w:kern w:val="24"/>
          <w:vertAlign w:val="superscript"/>
        </w:rPr>
        <w:t>th</w:t>
      </w:r>
      <w:r>
        <w:rPr>
          <w:rFonts w:asciiTheme="minorHAnsi" w:eastAsiaTheme="minorEastAsia" w:hAnsiTheme="minorHAnsi" w:cstheme="minorHAnsi"/>
          <w:color w:val="262626" w:themeColor="text1" w:themeTint="D9"/>
          <w:kern w:val="24"/>
        </w:rPr>
        <w:t xml:space="preserve"> grade</w:t>
      </w:r>
    </w:p>
    <w:p w:rsidR="00016761" w:rsidRPr="00BB0EAA" w:rsidRDefault="00016761" w:rsidP="00016761">
      <w:pPr>
        <w:pStyle w:val="NormalWeb"/>
        <w:spacing w:before="115" w:beforeAutospacing="0" w:after="120" w:afterAutospacing="0"/>
        <w:rPr>
          <w:rFonts w:asciiTheme="minorHAnsi" w:hAnsiTheme="minorHAnsi" w:cstheme="minorHAnsi"/>
        </w:rPr>
      </w:pPr>
      <w:r w:rsidRPr="00BB0EAA">
        <w:rPr>
          <w:rFonts w:asciiTheme="minorHAnsi" w:eastAsiaTheme="minorEastAsia" w:hAnsiTheme="minorHAnsi" w:cstheme="minorHAnsi"/>
          <w:color w:val="262626" w:themeColor="text1" w:themeTint="D9"/>
          <w:kern w:val="24"/>
        </w:rPr>
        <w:t>17 credits</w:t>
      </w:r>
      <w:r>
        <w:rPr>
          <w:rFonts w:asciiTheme="minorHAnsi" w:eastAsiaTheme="minorEastAsia" w:hAnsiTheme="minorHAnsi" w:cstheme="minorHAnsi"/>
          <w:color w:val="262626" w:themeColor="text1" w:themeTint="D9"/>
          <w:kern w:val="24"/>
        </w:rPr>
        <w:t xml:space="preserve"> – 12</w:t>
      </w:r>
      <w:r w:rsidRPr="00336867">
        <w:rPr>
          <w:rFonts w:asciiTheme="minorHAnsi" w:eastAsiaTheme="minorEastAsia" w:hAnsiTheme="minorHAnsi" w:cstheme="minorHAnsi"/>
          <w:color w:val="262626" w:themeColor="text1" w:themeTint="D9"/>
          <w:kern w:val="24"/>
          <w:vertAlign w:val="superscript"/>
        </w:rPr>
        <w:t>th</w:t>
      </w:r>
      <w:r>
        <w:rPr>
          <w:rFonts w:asciiTheme="minorHAnsi" w:eastAsiaTheme="minorEastAsia" w:hAnsiTheme="minorHAnsi" w:cstheme="minorHAnsi"/>
          <w:color w:val="262626" w:themeColor="text1" w:themeTint="D9"/>
          <w:kern w:val="24"/>
        </w:rPr>
        <w:t xml:space="preserve"> grade</w:t>
      </w:r>
    </w:p>
    <w:p w:rsidR="00016761" w:rsidRPr="00BB0EAA" w:rsidRDefault="00016761" w:rsidP="00016761">
      <w:pPr>
        <w:pStyle w:val="NormalWeb"/>
        <w:spacing w:before="115" w:beforeAutospacing="0" w:after="120" w:afterAutospacing="0"/>
        <w:rPr>
          <w:rFonts w:asciiTheme="minorHAnsi" w:hAnsiTheme="minorHAnsi" w:cstheme="minorHAnsi"/>
        </w:rPr>
      </w:pPr>
      <w:r w:rsidRPr="00BB0EAA">
        <w:rPr>
          <w:rFonts w:asciiTheme="minorHAnsi" w:eastAsiaTheme="minorEastAsia" w:hAnsiTheme="minorHAnsi" w:cstheme="minorHAnsi"/>
          <w:color w:val="262626" w:themeColor="text1" w:themeTint="D9"/>
          <w:kern w:val="24"/>
        </w:rPr>
        <w:t xml:space="preserve">*Being promoted </w:t>
      </w:r>
      <w:r w:rsidRPr="00BB0EAA">
        <w:rPr>
          <w:rFonts w:asciiTheme="minorHAnsi" w:eastAsiaTheme="minorEastAsia" w:hAnsiTheme="minorHAnsi" w:cstheme="minorHAnsi"/>
          <w:b/>
          <w:bCs/>
          <w:color w:val="262626" w:themeColor="text1" w:themeTint="D9"/>
          <w:kern w:val="24"/>
        </w:rPr>
        <w:t xml:space="preserve">does not </w:t>
      </w:r>
      <w:r w:rsidRPr="00BB0EAA">
        <w:rPr>
          <w:rFonts w:asciiTheme="minorHAnsi" w:eastAsiaTheme="minorEastAsia" w:hAnsiTheme="minorHAnsi" w:cstheme="minorHAnsi"/>
          <w:color w:val="262626" w:themeColor="text1" w:themeTint="D9"/>
          <w:kern w:val="24"/>
        </w:rPr>
        <w:t xml:space="preserve">mean you do not have to make up failed courses. Failed </w:t>
      </w:r>
      <w:r>
        <w:rPr>
          <w:rFonts w:asciiTheme="minorHAnsi" w:eastAsiaTheme="minorEastAsia" w:hAnsiTheme="minorHAnsi" w:cstheme="minorHAnsi"/>
          <w:color w:val="262626" w:themeColor="text1" w:themeTint="D9"/>
          <w:kern w:val="24"/>
        </w:rPr>
        <w:t>or missed required courses must be made up in order to meet graduation requirements.</w:t>
      </w:r>
    </w:p>
    <w:p w:rsidR="00016761" w:rsidRPr="00BB0EAA" w:rsidRDefault="00016761" w:rsidP="00016761">
      <w:pPr>
        <w:rPr>
          <w:rFonts w:cstheme="minorHAnsi"/>
          <w:b/>
          <w:sz w:val="24"/>
          <w:szCs w:val="24"/>
        </w:rPr>
      </w:pPr>
      <w:r w:rsidRPr="00BB0EAA">
        <w:rPr>
          <w:rFonts w:cstheme="minorHAnsi"/>
          <w:b/>
          <w:i/>
          <w:sz w:val="24"/>
          <w:szCs w:val="24"/>
        </w:rPr>
        <w:t>Attendance</w:t>
      </w:r>
      <w:r w:rsidRPr="00BB0EAA">
        <w:rPr>
          <w:rFonts w:cstheme="minorHAnsi"/>
          <w:b/>
          <w:sz w:val="24"/>
          <w:szCs w:val="24"/>
        </w:rPr>
        <w:t>-</w:t>
      </w:r>
      <w:r w:rsidRPr="00BB0EAA">
        <w:rPr>
          <w:rFonts w:cstheme="minorHAnsi"/>
          <w:sz w:val="24"/>
          <w:szCs w:val="24"/>
        </w:rPr>
        <w:t xml:space="preserve">If you have </w:t>
      </w:r>
      <w:r w:rsidRPr="00BB0EAA">
        <w:rPr>
          <w:rFonts w:cstheme="minorHAnsi"/>
          <w:b/>
          <w:sz w:val="24"/>
          <w:szCs w:val="24"/>
        </w:rPr>
        <w:t>more than 10 unexcused absences</w:t>
      </w:r>
      <w:r w:rsidRPr="00BB0EAA">
        <w:rPr>
          <w:rFonts w:cstheme="minorHAnsi"/>
          <w:sz w:val="24"/>
          <w:szCs w:val="24"/>
        </w:rPr>
        <w:t xml:space="preserve"> in a course, you could lose credit for that course. Parents can write up to five parent notes. Proper documentation is required to excuse other absences.</w:t>
      </w:r>
    </w:p>
    <w:p w:rsidR="00016761" w:rsidRPr="00BB0EAA" w:rsidRDefault="00016761" w:rsidP="00016761">
      <w:pPr>
        <w:rPr>
          <w:rFonts w:cstheme="minorHAnsi"/>
          <w:sz w:val="24"/>
          <w:szCs w:val="24"/>
        </w:rPr>
      </w:pPr>
      <w:r w:rsidRPr="00BB0EAA">
        <w:rPr>
          <w:rFonts w:cstheme="minorHAnsi"/>
          <w:b/>
          <w:i/>
          <w:sz w:val="24"/>
          <w:szCs w:val="24"/>
        </w:rPr>
        <w:t>EOC Milestone Courses</w:t>
      </w:r>
      <w:r w:rsidRPr="00BB0EAA">
        <w:rPr>
          <w:rFonts w:cstheme="minorHAnsi"/>
          <w:i/>
          <w:sz w:val="24"/>
          <w:szCs w:val="24"/>
        </w:rPr>
        <w:t>-</w:t>
      </w:r>
      <w:r w:rsidRPr="00BB0EAA">
        <w:rPr>
          <w:rFonts w:cstheme="minorHAnsi"/>
          <w:sz w:val="24"/>
          <w:szCs w:val="24"/>
        </w:rPr>
        <w:t>Milestones account for final 20% of your final grade in the course.</w:t>
      </w:r>
    </w:p>
    <w:p w:rsidR="00016761" w:rsidRPr="00BB0EAA" w:rsidRDefault="00016761" w:rsidP="00016761">
      <w:pPr>
        <w:pStyle w:val="ListParagraph"/>
        <w:numPr>
          <w:ilvl w:val="0"/>
          <w:numId w:val="1"/>
        </w:numPr>
        <w:rPr>
          <w:rFonts w:cstheme="minorHAnsi"/>
          <w:sz w:val="24"/>
          <w:szCs w:val="24"/>
        </w:rPr>
      </w:pPr>
      <w:r w:rsidRPr="00BB0EAA">
        <w:rPr>
          <w:rFonts w:cstheme="minorHAnsi"/>
          <w:sz w:val="24"/>
          <w:szCs w:val="24"/>
        </w:rPr>
        <w:t>9</w:t>
      </w:r>
      <w:r w:rsidRPr="00BB0EAA">
        <w:rPr>
          <w:rFonts w:cstheme="minorHAnsi"/>
          <w:sz w:val="24"/>
          <w:szCs w:val="24"/>
          <w:vertAlign w:val="superscript"/>
        </w:rPr>
        <w:t>th</w:t>
      </w:r>
      <w:r w:rsidRPr="00BB0EAA">
        <w:rPr>
          <w:rFonts w:cstheme="minorHAnsi"/>
          <w:sz w:val="24"/>
          <w:szCs w:val="24"/>
        </w:rPr>
        <w:t xml:space="preserve"> Grade Literature</w:t>
      </w:r>
      <w:r>
        <w:rPr>
          <w:rFonts w:cstheme="minorHAnsi"/>
          <w:sz w:val="24"/>
          <w:szCs w:val="24"/>
        </w:rPr>
        <w:t xml:space="preserve">    </w:t>
      </w:r>
      <w:r>
        <w:rPr>
          <w:rFonts w:cstheme="minorHAnsi"/>
          <w:sz w:val="24"/>
          <w:szCs w:val="24"/>
        </w:rPr>
        <w:tab/>
      </w:r>
      <w:r w:rsidRPr="00BB0EAA">
        <w:rPr>
          <w:rFonts w:cstheme="minorHAnsi"/>
          <w:sz w:val="24"/>
          <w:szCs w:val="24"/>
        </w:rPr>
        <w:tab/>
      </w:r>
      <w:r w:rsidRPr="00BB0EAA">
        <w:rPr>
          <w:rFonts w:cstheme="minorHAnsi"/>
          <w:sz w:val="24"/>
          <w:szCs w:val="24"/>
        </w:rPr>
        <w:tab/>
        <w:t>*</w:t>
      </w:r>
      <w:r>
        <w:rPr>
          <w:rFonts w:cstheme="minorHAnsi"/>
          <w:sz w:val="24"/>
          <w:szCs w:val="24"/>
        </w:rPr>
        <w:t>American Literature</w:t>
      </w:r>
    </w:p>
    <w:p w:rsidR="00016761" w:rsidRPr="00BB0EAA" w:rsidRDefault="00016761" w:rsidP="00016761">
      <w:pPr>
        <w:pStyle w:val="ListParagraph"/>
        <w:numPr>
          <w:ilvl w:val="0"/>
          <w:numId w:val="1"/>
        </w:numPr>
        <w:rPr>
          <w:rFonts w:cstheme="minorHAnsi"/>
          <w:sz w:val="24"/>
          <w:szCs w:val="24"/>
        </w:rPr>
      </w:pPr>
      <w:r w:rsidRPr="00BB0EAA">
        <w:rPr>
          <w:rFonts w:cstheme="minorHAnsi"/>
          <w:sz w:val="24"/>
          <w:szCs w:val="24"/>
        </w:rPr>
        <w:t>Algebra 1</w:t>
      </w:r>
      <w:r w:rsidRPr="00BB0EAA">
        <w:rPr>
          <w:rFonts w:cstheme="minorHAnsi"/>
          <w:sz w:val="24"/>
          <w:szCs w:val="24"/>
        </w:rPr>
        <w:tab/>
      </w:r>
      <w:r w:rsidRPr="00BB0EAA">
        <w:rPr>
          <w:rFonts w:cstheme="minorHAnsi"/>
          <w:sz w:val="24"/>
          <w:szCs w:val="24"/>
        </w:rPr>
        <w:tab/>
      </w:r>
      <w:r>
        <w:rPr>
          <w:rFonts w:cstheme="minorHAnsi"/>
          <w:sz w:val="24"/>
          <w:szCs w:val="24"/>
        </w:rPr>
        <w:tab/>
      </w:r>
      <w:r>
        <w:rPr>
          <w:rFonts w:cstheme="minorHAnsi"/>
          <w:sz w:val="24"/>
          <w:szCs w:val="24"/>
        </w:rPr>
        <w:tab/>
      </w:r>
      <w:r w:rsidRPr="00BB0EAA">
        <w:rPr>
          <w:rFonts w:cstheme="minorHAnsi"/>
          <w:sz w:val="24"/>
          <w:szCs w:val="24"/>
        </w:rPr>
        <w:t>*</w:t>
      </w:r>
      <w:r>
        <w:rPr>
          <w:rFonts w:cstheme="minorHAnsi"/>
          <w:sz w:val="24"/>
          <w:szCs w:val="24"/>
        </w:rPr>
        <w:t>Geometry</w:t>
      </w:r>
    </w:p>
    <w:p w:rsidR="00016761" w:rsidRPr="00BB0EAA" w:rsidRDefault="00016761" w:rsidP="00016761">
      <w:pPr>
        <w:pStyle w:val="ListParagraph"/>
        <w:numPr>
          <w:ilvl w:val="0"/>
          <w:numId w:val="1"/>
        </w:numPr>
        <w:rPr>
          <w:rFonts w:cstheme="minorHAnsi"/>
          <w:sz w:val="24"/>
          <w:szCs w:val="24"/>
        </w:rPr>
      </w:pPr>
      <w:r>
        <w:rPr>
          <w:rFonts w:cstheme="minorHAnsi"/>
          <w:sz w:val="24"/>
          <w:szCs w:val="24"/>
        </w:rPr>
        <w:t>Biology</w:t>
      </w:r>
      <w:r>
        <w:rPr>
          <w:rFonts w:cstheme="minorHAnsi"/>
          <w:sz w:val="24"/>
          <w:szCs w:val="24"/>
        </w:rPr>
        <w:tab/>
      </w:r>
      <w:r>
        <w:rPr>
          <w:rFonts w:cstheme="minorHAnsi"/>
          <w:sz w:val="24"/>
          <w:szCs w:val="24"/>
        </w:rPr>
        <w:tab/>
      </w:r>
      <w:r w:rsidRPr="00BB0EAA">
        <w:rPr>
          <w:rFonts w:cstheme="minorHAnsi"/>
          <w:sz w:val="24"/>
          <w:szCs w:val="24"/>
        </w:rPr>
        <w:tab/>
      </w:r>
      <w:r w:rsidRPr="00BB0EAA">
        <w:rPr>
          <w:rFonts w:cstheme="minorHAnsi"/>
          <w:sz w:val="24"/>
          <w:szCs w:val="24"/>
        </w:rPr>
        <w:tab/>
      </w:r>
      <w:r w:rsidRPr="00BB0EAA">
        <w:rPr>
          <w:rFonts w:cstheme="minorHAnsi"/>
          <w:sz w:val="24"/>
          <w:szCs w:val="24"/>
        </w:rPr>
        <w:tab/>
        <w:t>*</w:t>
      </w:r>
      <w:r>
        <w:rPr>
          <w:rFonts w:cstheme="minorHAnsi"/>
          <w:sz w:val="24"/>
          <w:szCs w:val="24"/>
        </w:rPr>
        <w:t>Physical Science</w:t>
      </w:r>
      <w:r w:rsidRPr="00BB0EAA">
        <w:rPr>
          <w:rFonts w:cstheme="minorHAnsi"/>
          <w:sz w:val="24"/>
          <w:szCs w:val="24"/>
        </w:rPr>
        <w:t xml:space="preserve"> </w:t>
      </w:r>
      <w:r w:rsidRPr="00BB0EAA">
        <w:rPr>
          <w:rFonts w:cstheme="minorHAnsi"/>
          <w:sz w:val="24"/>
          <w:szCs w:val="24"/>
        </w:rPr>
        <w:tab/>
      </w:r>
      <w:r w:rsidRPr="00BB0EAA">
        <w:rPr>
          <w:rFonts w:cstheme="minorHAnsi"/>
          <w:sz w:val="24"/>
          <w:szCs w:val="24"/>
        </w:rPr>
        <w:tab/>
      </w:r>
    </w:p>
    <w:p w:rsidR="00016761" w:rsidRPr="00445D47" w:rsidRDefault="00016761" w:rsidP="00016761">
      <w:pPr>
        <w:pStyle w:val="ListParagraph"/>
        <w:numPr>
          <w:ilvl w:val="0"/>
          <w:numId w:val="1"/>
        </w:numPr>
        <w:rPr>
          <w:rFonts w:cstheme="minorHAnsi"/>
        </w:rPr>
      </w:pPr>
      <w:r>
        <w:rPr>
          <w:rFonts w:cstheme="minorHAnsi"/>
          <w:sz w:val="24"/>
          <w:szCs w:val="24"/>
        </w:rPr>
        <w:t>US History</w:t>
      </w:r>
      <w:r>
        <w:rPr>
          <w:rFonts w:cstheme="minorHAnsi"/>
          <w:sz w:val="24"/>
          <w:szCs w:val="24"/>
        </w:rPr>
        <w:tab/>
      </w:r>
      <w:r w:rsidRPr="00BB0EAA">
        <w:rPr>
          <w:rFonts w:cstheme="minorHAnsi"/>
          <w:sz w:val="24"/>
          <w:szCs w:val="24"/>
        </w:rPr>
        <w:tab/>
      </w:r>
      <w:r w:rsidRPr="00BB0EAA">
        <w:rPr>
          <w:rFonts w:cstheme="minorHAnsi"/>
          <w:sz w:val="24"/>
          <w:szCs w:val="24"/>
        </w:rPr>
        <w:tab/>
      </w:r>
      <w:r w:rsidRPr="00BB0EAA">
        <w:rPr>
          <w:rFonts w:cstheme="minorHAnsi"/>
          <w:sz w:val="24"/>
          <w:szCs w:val="24"/>
        </w:rPr>
        <w:tab/>
        <w:t>*</w:t>
      </w:r>
      <w:r>
        <w:rPr>
          <w:rFonts w:cstheme="minorHAnsi"/>
          <w:sz w:val="24"/>
          <w:szCs w:val="24"/>
        </w:rPr>
        <w:t>Economics</w:t>
      </w:r>
    </w:p>
    <w:p w:rsidR="00016761" w:rsidRPr="008A57C4" w:rsidRDefault="00016761" w:rsidP="00016761">
      <w:pPr>
        <w:jc w:val="both"/>
        <w:rPr>
          <w:rFonts w:cstheme="minorHAnsi"/>
          <w:b/>
          <w:i/>
          <w:sz w:val="24"/>
          <w:szCs w:val="24"/>
        </w:rPr>
      </w:pPr>
      <w:r w:rsidRPr="00445D47">
        <w:rPr>
          <w:rFonts w:cstheme="minorHAnsi"/>
          <w:b/>
          <w:i/>
          <w:sz w:val="24"/>
          <w:szCs w:val="24"/>
        </w:rPr>
        <w:t>Additional Important Information</w:t>
      </w:r>
    </w:p>
    <w:p w:rsidR="00016761" w:rsidRPr="00BB0EAA" w:rsidRDefault="00016761" w:rsidP="00016761">
      <w:pPr>
        <w:rPr>
          <w:rFonts w:cstheme="minorHAnsi"/>
        </w:rPr>
      </w:pPr>
      <w:r w:rsidRPr="00BB0EAA">
        <w:rPr>
          <w:rFonts w:cstheme="minorHAnsi"/>
        </w:rPr>
        <w:t>Career Pathways-We encourage students to complete three classes in the same pathway.</w:t>
      </w:r>
      <w:r w:rsidR="00300FAA">
        <w:rPr>
          <w:rFonts w:cstheme="minorHAnsi"/>
        </w:rPr>
        <w:t xml:space="preserve">  Pathway options at Newton High School include the following:</w:t>
      </w:r>
    </w:p>
    <w:p w:rsidR="00016761" w:rsidRDefault="00016761" w:rsidP="00016761">
      <w:pPr>
        <w:spacing w:after="100" w:afterAutospacing="1"/>
        <w:contextualSpacing/>
        <w:rPr>
          <w:rFonts w:cstheme="minorHAnsi"/>
        </w:rPr>
      </w:pPr>
      <w:r w:rsidRPr="00DE1523">
        <w:rPr>
          <w:rFonts w:eastAsiaTheme="minorEastAsia" w:cstheme="minorHAnsi"/>
          <w:color w:val="262626" w:themeColor="text1" w:themeTint="D9"/>
          <w:kern w:val="24"/>
          <w:sz w:val="20"/>
          <w:szCs w:val="20"/>
        </w:rPr>
        <w:t>Plant and Floral Design Systems</w:t>
      </w:r>
      <w:r w:rsidRPr="00DE1523">
        <w:rPr>
          <w:rFonts w:eastAsiaTheme="minorEastAsia" w:cstheme="minorHAnsi"/>
          <w:color w:val="262626" w:themeColor="text1" w:themeTint="D9"/>
          <w:kern w:val="24"/>
          <w:sz w:val="20"/>
          <w:szCs w:val="20"/>
        </w:rPr>
        <w:tab/>
      </w:r>
      <w:r w:rsidRPr="00DE1523">
        <w:rPr>
          <w:rFonts w:eastAsiaTheme="minorEastAsia" w:cstheme="minorHAnsi"/>
          <w:color w:val="262626" w:themeColor="text1" w:themeTint="D9"/>
          <w:kern w:val="24"/>
          <w:sz w:val="20"/>
          <w:szCs w:val="20"/>
        </w:rPr>
        <w:tab/>
      </w:r>
      <w:r w:rsidRPr="00DE1523">
        <w:rPr>
          <w:rFonts w:eastAsiaTheme="minorEastAsia" w:cstheme="minorHAnsi"/>
          <w:color w:val="262626" w:themeColor="text1" w:themeTint="D9"/>
          <w:kern w:val="24"/>
          <w:sz w:val="20"/>
          <w:szCs w:val="20"/>
        </w:rPr>
        <w:tab/>
      </w:r>
      <w:r w:rsidRPr="00BB0EAA">
        <w:rPr>
          <w:rFonts w:eastAsiaTheme="minorEastAsia" w:cstheme="minorHAnsi"/>
          <w:color w:val="262626" w:themeColor="text1" w:themeTint="D9"/>
          <w:kern w:val="24"/>
          <w:sz w:val="20"/>
          <w:szCs w:val="20"/>
        </w:rPr>
        <w:t>Law and Public Service</w:t>
      </w:r>
      <w:r w:rsidRPr="00DE1523">
        <w:rPr>
          <w:rFonts w:eastAsiaTheme="minorEastAsia" w:cstheme="minorHAnsi"/>
          <w:color w:val="262626" w:themeColor="text1" w:themeTint="D9"/>
          <w:kern w:val="24"/>
          <w:sz w:val="20"/>
          <w:szCs w:val="20"/>
        </w:rPr>
        <w:tab/>
      </w:r>
      <w:r w:rsidRPr="00DE1523">
        <w:rPr>
          <w:rFonts w:eastAsiaTheme="minorEastAsia" w:cstheme="minorHAnsi"/>
          <w:color w:val="262626" w:themeColor="text1" w:themeTint="D9"/>
          <w:kern w:val="24"/>
          <w:sz w:val="20"/>
          <w:szCs w:val="20"/>
        </w:rPr>
        <w:tab/>
      </w:r>
    </w:p>
    <w:p w:rsidR="00016761" w:rsidRPr="00180DF5" w:rsidRDefault="00016761" w:rsidP="00016761">
      <w:pPr>
        <w:spacing w:after="100" w:afterAutospacing="1"/>
        <w:contextualSpacing/>
        <w:rPr>
          <w:rFonts w:eastAsiaTheme="minorEastAsia" w:hAnsi="Garamond"/>
          <w:color w:val="262626" w:themeColor="text1" w:themeTint="D9"/>
          <w:kern w:val="24"/>
          <w:sz w:val="20"/>
          <w:szCs w:val="20"/>
        </w:rPr>
      </w:pPr>
      <w:r w:rsidRPr="00DE1523">
        <w:rPr>
          <w:rFonts w:eastAsiaTheme="minorEastAsia" w:hAnsi="Garamond"/>
          <w:color w:val="262626" w:themeColor="text1" w:themeTint="D9"/>
          <w:kern w:val="24"/>
          <w:sz w:val="20"/>
          <w:szCs w:val="20"/>
        </w:rPr>
        <w:t>Plant and Landscape Systems</w:t>
      </w:r>
      <w:r w:rsidRPr="00DE1523">
        <w:rPr>
          <w:rFonts w:eastAsiaTheme="minorEastAsia" w:hAnsi="Garamond"/>
          <w:color w:val="262626" w:themeColor="text1" w:themeTint="D9"/>
          <w:kern w:val="24"/>
          <w:sz w:val="20"/>
          <w:szCs w:val="20"/>
        </w:rPr>
        <w:tab/>
      </w:r>
      <w:r w:rsidRPr="00DE1523">
        <w:rPr>
          <w:rFonts w:eastAsiaTheme="minorEastAsia" w:hAnsi="Garamond"/>
          <w:color w:val="262626" w:themeColor="text1" w:themeTint="D9"/>
          <w:kern w:val="24"/>
          <w:sz w:val="20"/>
          <w:szCs w:val="20"/>
        </w:rPr>
        <w:tab/>
      </w:r>
      <w:r w:rsidRPr="00DE1523">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World Languages</w:t>
      </w:r>
      <w:r w:rsidRPr="00DE1523">
        <w:rPr>
          <w:rFonts w:eastAsiaTheme="minorEastAsia" w:hAnsi="Garamond"/>
          <w:color w:val="262626" w:themeColor="text1" w:themeTint="D9"/>
          <w:kern w:val="24"/>
          <w:sz w:val="20"/>
          <w:szCs w:val="20"/>
        </w:rPr>
        <w:tab/>
      </w:r>
      <w:r w:rsidRPr="00DE1523">
        <w:rPr>
          <w:rFonts w:eastAsiaTheme="minorEastAsia" w:hAnsi="Garamond"/>
          <w:color w:val="262626" w:themeColor="text1" w:themeTint="D9"/>
          <w:kern w:val="24"/>
          <w:sz w:val="20"/>
          <w:szCs w:val="20"/>
        </w:rPr>
        <w:tab/>
      </w:r>
      <w:r w:rsidRPr="00DE1523">
        <w:rPr>
          <w:rFonts w:eastAsiaTheme="minorEastAsia" w:hAnsi="Garamond"/>
          <w:color w:val="262626" w:themeColor="text1" w:themeTint="D9"/>
          <w:kern w:val="24"/>
          <w:sz w:val="20"/>
          <w:szCs w:val="20"/>
        </w:rPr>
        <w:tab/>
      </w:r>
      <w:r w:rsidRPr="00DE1523">
        <w:rPr>
          <w:rFonts w:eastAsiaTheme="minorEastAsia" w:hAnsi="Garamond"/>
          <w:color w:val="262626" w:themeColor="text1" w:themeTint="D9"/>
          <w:kern w:val="24"/>
          <w:sz w:val="20"/>
          <w:szCs w:val="20"/>
        </w:rPr>
        <w:tab/>
      </w:r>
    </w:p>
    <w:p w:rsidR="00016761" w:rsidRPr="00DE1523" w:rsidRDefault="00016761" w:rsidP="00016761">
      <w:pPr>
        <w:spacing w:after="100" w:afterAutospacing="1" w:line="240" w:lineRule="auto"/>
        <w:contextualSpacing/>
        <w:rPr>
          <w:rFonts w:ascii="Times New Roman" w:eastAsia="Times New Roman" w:hAnsi="Times New Roman" w:cs="Times New Roman"/>
          <w:color w:val="B15E28"/>
          <w:sz w:val="20"/>
          <w:szCs w:val="20"/>
        </w:rPr>
      </w:pPr>
      <w:r w:rsidRPr="00DE1523">
        <w:rPr>
          <w:rFonts w:eastAsiaTheme="minorEastAsia" w:hAnsi="Garamond"/>
          <w:color w:val="262626" w:themeColor="text1" w:themeTint="D9"/>
          <w:kern w:val="24"/>
          <w:sz w:val="20"/>
          <w:szCs w:val="20"/>
        </w:rPr>
        <w:t>Food and Nutrition</w:t>
      </w:r>
      <w:r>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ab/>
        <w:t>Advanced Academic (2 World Language courses +1 AP course)</w:t>
      </w:r>
    </w:p>
    <w:p w:rsidR="00016761" w:rsidRPr="00DE1523" w:rsidRDefault="00016761" w:rsidP="00016761">
      <w:pPr>
        <w:spacing w:after="120" w:line="240" w:lineRule="auto"/>
        <w:contextualSpacing/>
        <w:rPr>
          <w:rFonts w:ascii="Times New Roman" w:eastAsia="Times New Roman" w:hAnsi="Times New Roman" w:cs="Times New Roman"/>
          <w:color w:val="B15E28"/>
          <w:sz w:val="20"/>
          <w:szCs w:val="20"/>
        </w:rPr>
      </w:pPr>
      <w:r w:rsidRPr="00DE1523">
        <w:rPr>
          <w:rFonts w:eastAsiaTheme="minorEastAsia" w:hAnsi="Garamond"/>
          <w:color w:val="262626" w:themeColor="text1" w:themeTint="D9"/>
          <w:kern w:val="24"/>
          <w:sz w:val="20"/>
          <w:szCs w:val="20"/>
        </w:rPr>
        <w:t>Business and Technology</w:t>
      </w:r>
      <w:r>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ab/>
      </w:r>
      <w:r>
        <w:rPr>
          <w:rFonts w:eastAsiaTheme="minorEastAsia" w:hAnsi="Garamond"/>
          <w:color w:val="262626" w:themeColor="text1" w:themeTint="D9"/>
          <w:kern w:val="24"/>
          <w:sz w:val="20"/>
          <w:szCs w:val="20"/>
        </w:rPr>
        <w:tab/>
        <w:t>Web and Digital Design</w:t>
      </w:r>
    </w:p>
    <w:p w:rsidR="00016761" w:rsidRPr="00DE1523" w:rsidRDefault="00016761" w:rsidP="00016761">
      <w:pPr>
        <w:spacing w:after="120" w:line="240" w:lineRule="auto"/>
        <w:contextualSpacing/>
        <w:rPr>
          <w:rFonts w:ascii="Times New Roman" w:eastAsia="Times New Roman" w:hAnsi="Times New Roman" w:cs="Times New Roman"/>
          <w:color w:val="B15E28"/>
          <w:sz w:val="20"/>
          <w:szCs w:val="20"/>
        </w:rPr>
      </w:pPr>
      <w:r w:rsidRPr="00DE1523">
        <w:rPr>
          <w:rFonts w:eastAsiaTheme="minorEastAsia" w:hAnsi="Garamond"/>
          <w:color w:val="262626" w:themeColor="text1" w:themeTint="D9"/>
          <w:kern w:val="24"/>
          <w:sz w:val="20"/>
          <w:szCs w:val="20"/>
        </w:rPr>
        <w:t>Marketing and Management</w:t>
      </w:r>
      <w:r>
        <w:rPr>
          <w:rFonts w:eastAsiaTheme="minorEastAsia" w:hAnsi="Garamond"/>
          <w:color w:val="262626" w:themeColor="text1" w:themeTint="D9"/>
          <w:kern w:val="24"/>
          <w:sz w:val="20"/>
          <w:szCs w:val="20"/>
        </w:rPr>
        <w:tab/>
      </w:r>
    </w:p>
    <w:p w:rsidR="00016761" w:rsidRPr="00DE1523" w:rsidRDefault="00016761" w:rsidP="00016761">
      <w:pPr>
        <w:spacing w:after="120" w:line="240" w:lineRule="auto"/>
        <w:contextualSpacing/>
        <w:rPr>
          <w:rFonts w:ascii="Times New Roman" w:eastAsia="Times New Roman" w:hAnsi="Times New Roman" w:cs="Times New Roman"/>
          <w:color w:val="B15E28"/>
          <w:sz w:val="20"/>
          <w:szCs w:val="20"/>
        </w:rPr>
      </w:pPr>
      <w:r w:rsidRPr="00DE1523">
        <w:rPr>
          <w:rFonts w:eastAsiaTheme="minorEastAsia" w:hAnsi="Garamond"/>
          <w:color w:val="262626" w:themeColor="text1" w:themeTint="D9"/>
          <w:kern w:val="24"/>
          <w:sz w:val="20"/>
          <w:szCs w:val="20"/>
        </w:rPr>
        <w:t>Engineering &amp; Technology</w:t>
      </w:r>
      <w:r>
        <w:rPr>
          <w:rFonts w:eastAsiaTheme="minorEastAsia" w:hAnsi="Garamond"/>
          <w:color w:val="262626" w:themeColor="text1" w:themeTint="D9"/>
          <w:kern w:val="24"/>
          <w:sz w:val="20"/>
          <w:szCs w:val="20"/>
        </w:rPr>
        <w:tab/>
        <w:t xml:space="preserve">                                             </w:t>
      </w:r>
    </w:p>
    <w:p w:rsidR="00016761" w:rsidRDefault="00016761" w:rsidP="00016761">
      <w:pPr>
        <w:spacing w:after="0" w:line="240" w:lineRule="auto"/>
        <w:rPr>
          <w:rFonts w:cstheme="minorHAnsi"/>
          <w:sz w:val="20"/>
          <w:szCs w:val="20"/>
        </w:rPr>
      </w:pPr>
      <w:r w:rsidRPr="00DE1523">
        <w:rPr>
          <w:rFonts w:cstheme="minorHAnsi"/>
          <w:sz w:val="20"/>
          <w:szCs w:val="20"/>
        </w:rPr>
        <w:t>ROTC</w:t>
      </w:r>
    </w:p>
    <w:p w:rsidR="00016761" w:rsidRDefault="00016761" w:rsidP="00016761">
      <w:pPr>
        <w:spacing w:after="0" w:line="240" w:lineRule="auto"/>
        <w:rPr>
          <w:rFonts w:cstheme="minorHAnsi"/>
          <w:sz w:val="20"/>
          <w:szCs w:val="20"/>
        </w:rPr>
      </w:pPr>
      <w:r w:rsidRPr="00DE1523">
        <w:rPr>
          <w:rFonts w:cstheme="minorHAnsi"/>
          <w:sz w:val="20"/>
          <w:szCs w:val="20"/>
        </w:rPr>
        <w:t>Fine Arts (Theater, Visual, Music, Band</w:t>
      </w:r>
      <w:r>
        <w:rPr>
          <w:rFonts w:cstheme="minorHAnsi"/>
          <w:sz w:val="20"/>
          <w:szCs w:val="20"/>
        </w:rPr>
        <w:t>, Dance</w:t>
      </w:r>
      <w:r w:rsidRPr="00DE1523">
        <w:rPr>
          <w:rFonts w:cstheme="minorHAnsi"/>
          <w:sz w:val="20"/>
          <w:szCs w:val="20"/>
        </w:rPr>
        <w:t>)</w:t>
      </w:r>
    </w:p>
    <w:p w:rsidR="00016761" w:rsidRDefault="009349F9" w:rsidP="00016761">
      <w:pPr>
        <w:spacing w:after="0" w:line="240" w:lineRule="auto"/>
        <w:rPr>
          <w:rFonts w:cstheme="minorHAnsi"/>
          <w:sz w:val="20"/>
          <w:szCs w:val="20"/>
        </w:rPr>
      </w:pPr>
      <w:r>
        <w:rPr>
          <w:rFonts w:cstheme="minorHAnsi"/>
          <w:sz w:val="20"/>
          <w:szCs w:val="20"/>
        </w:rPr>
        <w:t>Teaching as a Profession</w:t>
      </w:r>
    </w:p>
    <w:p w:rsidR="009349F9" w:rsidRDefault="009349F9" w:rsidP="00016761">
      <w:pPr>
        <w:spacing w:after="0" w:line="240" w:lineRule="auto"/>
        <w:rPr>
          <w:rFonts w:cstheme="minorHAnsi"/>
          <w:sz w:val="20"/>
          <w:szCs w:val="20"/>
        </w:rPr>
      </w:pPr>
      <w:r>
        <w:rPr>
          <w:rFonts w:cstheme="minorHAnsi"/>
          <w:sz w:val="20"/>
          <w:szCs w:val="20"/>
        </w:rPr>
        <w:t>Computer Science</w:t>
      </w:r>
    </w:p>
    <w:p w:rsidR="009349F9" w:rsidRPr="00DE1523" w:rsidRDefault="009349F9" w:rsidP="00016761">
      <w:pPr>
        <w:spacing w:after="0" w:line="240" w:lineRule="auto"/>
        <w:rPr>
          <w:rFonts w:cstheme="minorHAnsi"/>
          <w:sz w:val="20"/>
          <w:szCs w:val="20"/>
        </w:rPr>
      </w:pPr>
    </w:p>
    <w:p w:rsidR="00016761" w:rsidRDefault="00016761" w:rsidP="00016761">
      <w:pPr>
        <w:rPr>
          <w:rFonts w:cstheme="minorHAnsi"/>
        </w:rPr>
      </w:pPr>
    </w:p>
    <w:p w:rsidR="00CE78A2" w:rsidRDefault="00CE78A2"/>
    <w:sectPr w:rsidR="00CE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2CF"/>
    <w:multiLevelType w:val="hybridMultilevel"/>
    <w:tmpl w:val="5BB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1"/>
    <w:rsid w:val="00016761"/>
    <w:rsid w:val="00180DF5"/>
    <w:rsid w:val="002D178D"/>
    <w:rsid w:val="00300FAA"/>
    <w:rsid w:val="00304399"/>
    <w:rsid w:val="0034798A"/>
    <w:rsid w:val="004442A6"/>
    <w:rsid w:val="004F6CDA"/>
    <w:rsid w:val="00814316"/>
    <w:rsid w:val="009349F9"/>
    <w:rsid w:val="00C62996"/>
    <w:rsid w:val="00CE78A2"/>
    <w:rsid w:val="00F4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138"/>
  <w15:chartTrackingRefBased/>
  <w15:docId w15:val="{74F693B3-FA96-459E-92B0-0A0B12A5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7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NCSS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Sedlacek</dc:creator>
  <cp:keywords/>
  <dc:description/>
  <cp:lastModifiedBy>Christy Sedlacek</cp:lastModifiedBy>
  <cp:revision>2</cp:revision>
  <dcterms:created xsi:type="dcterms:W3CDTF">2020-03-11T12:03:00Z</dcterms:created>
  <dcterms:modified xsi:type="dcterms:W3CDTF">2020-03-11T12:03:00Z</dcterms:modified>
</cp:coreProperties>
</file>